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3A" w:rsidRDefault="00955C3A" w:rsidP="00955C3A">
      <w:pPr>
        <w:jc w:val="center"/>
        <w:rPr>
          <w:b/>
          <w:color w:val="9BBB59" w:themeColor="accent3"/>
          <w:sz w:val="170"/>
          <w:szCs w:val="17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955C3A">
        <w:rPr>
          <w:b/>
          <w:color w:val="9BBB59" w:themeColor="accent3"/>
          <w:sz w:val="170"/>
          <w:szCs w:val="17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Go </w:t>
      </w:r>
    </w:p>
    <w:p w:rsidR="00A676E5" w:rsidRPr="00955C3A" w:rsidRDefault="00955C3A" w:rsidP="00955C3A">
      <w:pPr>
        <w:jc w:val="center"/>
        <w:rPr>
          <w:b/>
          <w:color w:val="9BBB59" w:themeColor="accent3"/>
          <w:sz w:val="200"/>
          <w:szCs w:val="20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955C3A">
        <w:rPr>
          <w:b/>
          <w:color w:val="9BBB59" w:themeColor="accent3"/>
          <w:sz w:val="200"/>
          <w:szCs w:val="20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G</w:t>
      </w:r>
      <w:r>
        <w:rPr>
          <w:b/>
          <w:color w:val="9BBB59" w:themeColor="accent3"/>
          <w:sz w:val="200"/>
          <w:szCs w:val="20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reen</w:t>
      </w:r>
    </w:p>
    <w:p w:rsidR="00955C3A" w:rsidRDefault="00955C3A" w:rsidP="00955C3A">
      <w:pPr>
        <w:jc w:val="center"/>
        <w:rPr>
          <w:b/>
          <w:color w:val="9BBB59" w:themeColor="accent3"/>
          <w:sz w:val="170"/>
          <w:szCs w:val="17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955C3A">
        <w:rPr>
          <w:b/>
          <w:color w:val="9BBB59" w:themeColor="accent3"/>
          <w:sz w:val="170"/>
          <w:szCs w:val="17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Save Time</w:t>
      </w:r>
    </w:p>
    <w:p w:rsidR="00276E48" w:rsidRPr="00276E48" w:rsidRDefault="00276E48" w:rsidP="00955C3A">
      <w:pPr>
        <w:jc w:val="center"/>
        <w:rPr>
          <w:b/>
          <w:color w:val="9BBB59" w:themeColor="accent3"/>
          <w:sz w:val="16"/>
          <w:szCs w:val="1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955C3A" w:rsidRDefault="00955C3A" w:rsidP="00276E4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Douglas County now offers expedited permitting and inspections for the following </w:t>
      </w:r>
      <w:r w:rsidR="00276E48">
        <w:rPr>
          <w:sz w:val="40"/>
          <w:szCs w:val="40"/>
        </w:rPr>
        <w:t xml:space="preserve">types of </w:t>
      </w:r>
      <w:r>
        <w:rPr>
          <w:sz w:val="40"/>
          <w:szCs w:val="40"/>
        </w:rPr>
        <w:t>projects:</w:t>
      </w:r>
    </w:p>
    <w:p w:rsidR="00276E48" w:rsidRDefault="00276E48">
      <w:pPr>
        <w:rPr>
          <w:sz w:val="40"/>
          <w:szCs w:val="40"/>
        </w:rPr>
      </w:pPr>
    </w:p>
    <w:p w:rsidR="00276E48" w:rsidRDefault="00276E48" w:rsidP="00276E48">
      <w:pPr>
        <w:pStyle w:val="ListParagraph"/>
        <w:numPr>
          <w:ilvl w:val="3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955C3A" w:rsidRPr="00955C3A">
        <w:rPr>
          <w:sz w:val="40"/>
          <w:szCs w:val="40"/>
        </w:rPr>
        <w:t>LEED</w:t>
      </w:r>
    </w:p>
    <w:p w:rsidR="00276E48" w:rsidRDefault="00276E48" w:rsidP="00276E48">
      <w:pPr>
        <w:pStyle w:val="ListParagraph"/>
        <w:numPr>
          <w:ilvl w:val="3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E</w:t>
      </w:r>
      <w:r w:rsidR="00955C3A" w:rsidRPr="00276E48">
        <w:rPr>
          <w:sz w:val="40"/>
          <w:szCs w:val="40"/>
        </w:rPr>
        <w:t>arthcraft</w:t>
      </w:r>
    </w:p>
    <w:p w:rsidR="00276E48" w:rsidRDefault="00276E48" w:rsidP="00276E48">
      <w:pPr>
        <w:pStyle w:val="ListParagraph"/>
        <w:numPr>
          <w:ilvl w:val="3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955C3A" w:rsidRPr="00276E48">
        <w:rPr>
          <w:sz w:val="40"/>
          <w:szCs w:val="40"/>
        </w:rPr>
        <w:t>EnergyStar</w:t>
      </w:r>
    </w:p>
    <w:p w:rsidR="003F618F" w:rsidRDefault="003F618F" w:rsidP="003F618F">
      <w:pPr>
        <w:pStyle w:val="ListParagraph"/>
        <w:numPr>
          <w:ilvl w:val="3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WaterSense</w:t>
      </w:r>
    </w:p>
    <w:p w:rsidR="00955C3A" w:rsidRDefault="00276E48" w:rsidP="00276E48">
      <w:pPr>
        <w:pStyle w:val="ListParagraph"/>
        <w:numPr>
          <w:ilvl w:val="3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276E48">
        <w:rPr>
          <w:sz w:val="40"/>
          <w:szCs w:val="40"/>
        </w:rPr>
        <w:t>Projects t</w:t>
      </w:r>
      <w:r w:rsidR="00955C3A" w:rsidRPr="00276E48">
        <w:rPr>
          <w:sz w:val="40"/>
          <w:szCs w:val="40"/>
        </w:rPr>
        <w:t xml:space="preserve">hat incorporate solar energy </w:t>
      </w:r>
      <w:r>
        <w:rPr>
          <w:sz w:val="40"/>
          <w:szCs w:val="40"/>
        </w:rPr>
        <w:t xml:space="preserve">  </w:t>
      </w:r>
      <w:r w:rsidR="00955C3A" w:rsidRPr="00276E48">
        <w:rPr>
          <w:sz w:val="40"/>
          <w:szCs w:val="40"/>
        </w:rPr>
        <w:t>elements, including pho</w:t>
      </w:r>
      <w:r w:rsidRPr="00276E48">
        <w:rPr>
          <w:sz w:val="40"/>
          <w:szCs w:val="40"/>
        </w:rPr>
        <w:t xml:space="preserve">tovoltaic or </w:t>
      </w:r>
      <w:r w:rsidR="00902449">
        <w:rPr>
          <w:sz w:val="40"/>
          <w:szCs w:val="40"/>
        </w:rPr>
        <w:t xml:space="preserve">a </w:t>
      </w:r>
      <w:r w:rsidRPr="00276E48">
        <w:rPr>
          <w:sz w:val="40"/>
          <w:szCs w:val="40"/>
        </w:rPr>
        <w:t>solar water heater.</w:t>
      </w:r>
    </w:p>
    <w:p w:rsidR="00276E48" w:rsidRDefault="00276E48" w:rsidP="00276E48">
      <w:pPr>
        <w:rPr>
          <w:sz w:val="40"/>
          <w:szCs w:val="40"/>
        </w:rPr>
      </w:pPr>
    </w:p>
    <w:p w:rsidR="00276E48" w:rsidRDefault="00276E48" w:rsidP="00276E48"/>
    <w:p w:rsidR="00276E48" w:rsidRDefault="00276E48" w:rsidP="00276E48"/>
    <w:p w:rsidR="00276E48" w:rsidRPr="00276E48" w:rsidRDefault="00276E48" w:rsidP="00276E48">
      <w:pPr>
        <w:rPr>
          <w:sz w:val="20"/>
          <w:szCs w:val="20"/>
        </w:rPr>
      </w:pPr>
      <w:bookmarkStart w:id="0" w:name="_GoBack"/>
      <w:r w:rsidRPr="00276E48">
        <w:rPr>
          <w:sz w:val="20"/>
          <w:szCs w:val="20"/>
        </w:rPr>
        <w:t>Per the Green Community Ordinance adopted by Douglas County Board of Commissioners on November 3, 2009.</w:t>
      </w:r>
      <w:bookmarkEnd w:id="0"/>
    </w:p>
    <w:sectPr w:rsidR="00276E48" w:rsidRPr="00276E48" w:rsidSect="00276E4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pt;height:147pt" o:bullet="t">
        <v:imagedata r:id="rId1" o:title="MC900437659[1]"/>
      </v:shape>
    </w:pict>
  </w:numPicBullet>
  <w:abstractNum w:abstractNumId="0">
    <w:nsid w:val="19DD773A"/>
    <w:multiLevelType w:val="hybridMultilevel"/>
    <w:tmpl w:val="9BDCF2D0"/>
    <w:lvl w:ilvl="0" w:tplc="1F80E528">
      <w:start w:val="1"/>
      <w:numFmt w:val="bullet"/>
      <w:lvlText w:val=""/>
      <w:lvlPicBulletId w:val="0"/>
      <w:lvlJc w:val="left"/>
      <w:pPr>
        <w:ind w:left="43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0E528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80E528">
      <w:start w:val="1"/>
      <w:numFmt w:val="bullet"/>
      <w:lvlText w:val=""/>
      <w:lvlPicBulletId w:val="0"/>
      <w:lvlJc w:val="left"/>
      <w:pPr>
        <w:ind w:left="4320" w:hanging="360"/>
      </w:pPr>
      <w:rPr>
        <w:rFonts w:ascii="Symbol" w:hAnsi="Symbol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3A"/>
    <w:rsid w:val="00276E48"/>
    <w:rsid w:val="003F618F"/>
    <w:rsid w:val="00516481"/>
    <w:rsid w:val="00902449"/>
    <w:rsid w:val="00955C3A"/>
    <w:rsid w:val="00A6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BOC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Worthington</dc:creator>
  <cp:lastModifiedBy>Donna Bennett</cp:lastModifiedBy>
  <cp:revision>2</cp:revision>
  <cp:lastPrinted>2013-09-10T14:05:00Z</cp:lastPrinted>
  <dcterms:created xsi:type="dcterms:W3CDTF">2017-05-24T19:22:00Z</dcterms:created>
  <dcterms:modified xsi:type="dcterms:W3CDTF">2017-05-24T19:22:00Z</dcterms:modified>
</cp:coreProperties>
</file>